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CA" w:rsidRPr="00BC19CA" w:rsidRDefault="00BC19CA" w:rsidP="00BC19CA">
      <w:pPr>
        <w:spacing w:before="100" w:beforeAutospacing="1" w:after="150" w:line="280" w:lineRule="atLeast"/>
        <w:outlineLvl w:val="0"/>
        <w:rPr>
          <w:rFonts w:ascii="Tahoma" w:eastAsia="Times New Roman" w:hAnsi="Tahoma" w:cs="Tahoma"/>
          <w:b/>
          <w:bCs/>
          <w:color w:val="FF6633"/>
          <w:kern w:val="36"/>
          <w:sz w:val="24"/>
          <w:szCs w:val="24"/>
        </w:rPr>
      </w:pPr>
      <w:r w:rsidRPr="00BC19CA">
        <w:rPr>
          <w:rFonts w:ascii="Tahoma" w:eastAsia="Times New Roman" w:hAnsi="Tahoma" w:cs="Tahoma"/>
          <w:b/>
          <w:bCs/>
          <w:color w:val="FF6633"/>
          <w:kern w:val="36"/>
          <w:sz w:val="24"/>
          <w:szCs w:val="24"/>
        </w:rPr>
        <w:t xml:space="preserve">Thông tin chi tiết kế hoạch lựa chọn nhà thầu </w:t>
      </w:r>
    </w:p>
    <w:p w:rsidR="00BC19CA" w:rsidRPr="00BC19CA" w:rsidRDefault="00BC19CA" w:rsidP="00BC19CA">
      <w:pPr>
        <w:pBdr>
          <w:bottom w:val="single" w:sz="6" w:space="1" w:color="auto"/>
        </w:pBdr>
        <w:spacing w:after="0" w:line="240" w:lineRule="auto"/>
        <w:jc w:val="center"/>
        <w:rPr>
          <w:rFonts w:ascii="Arial" w:eastAsia="Times New Roman" w:hAnsi="Arial" w:cs="Arial"/>
          <w:vanish/>
          <w:sz w:val="16"/>
          <w:szCs w:val="16"/>
        </w:rPr>
      </w:pPr>
      <w:r w:rsidRPr="00BC19CA">
        <w:rPr>
          <w:rFonts w:ascii="Arial" w:eastAsia="Times New Roman" w:hAnsi="Arial" w:cs="Arial"/>
          <w:vanish/>
          <w:sz w:val="16"/>
          <w:szCs w:val="16"/>
        </w:rPr>
        <w:t>Top of Form</w:t>
      </w:r>
    </w:p>
    <w:tbl>
      <w:tblPr>
        <w:tblW w:w="5000" w:type="pct"/>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293"/>
        <w:gridCol w:w="6839"/>
      </w:tblGrid>
      <w:tr w:rsidR="00BC19CA" w:rsidRPr="00BC19CA" w:rsidTr="00BC19CA">
        <w:trPr>
          <w:trHeight w:val="60"/>
          <w:tblCellSpacing w:w="7" w:type="dxa"/>
          <w:jc w:val="center"/>
        </w:trPr>
        <w:tc>
          <w:tcPr>
            <w:tcW w:w="0" w:type="auto"/>
            <w:gridSpan w:val="2"/>
            <w:shd w:val="clear" w:color="auto" w:fill="589DDA"/>
            <w:vAlign w:val="center"/>
            <w:hideMark/>
          </w:tcPr>
          <w:p w:rsidR="00BC19CA" w:rsidRPr="00BC19CA" w:rsidRDefault="00BC19CA" w:rsidP="00BC19CA">
            <w:pPr>
              <w:spacing w:after="0" w:line="280" w:lineRule="atLeast"/>
              <w:rPr>
                <w:rFonts w:ascii="Tahoma" w:eastAsia="Times New Roman" w:hAnsi="Tahoma" w:cs="Tahoma"/>
                <w:color w:val="3C3C3C"/>
                <w:sz w:val="6"/>
                <w:szCs w:val="18"/>
              </w:rPr>
            </w:pP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Số KHLCNT</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20201025837 - 01</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Loại thông báo</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Thông báo thực</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Hình thức thông báo</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Thay đổi</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Tên KHLCNT</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Kế hoạch lựa chọn nhà thầu dự án: Hoạt động ứng dụng công nghệ thông tin Nâng cấp, mở rộng Trang thông tin điện tử, xây dựng hoàn thiện phần mềm và cơ sở dữ liệu phục vụ quản lý, công bố thông tin quy hoạch xây dựng tỉnh Bắc Kạn</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Bên mời thầu</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Sở Xây dựng Bắc Kạn</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Phân loại</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Hoạt động chi thường xuyên</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Phạm vi điểu chỉnh</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xml:space="preserve"> Trong phạm vi điều chỉnh của luật đấu thầu </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Ngày phê duyệt KHLCNT</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07/10/2020</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Số QĐ phê duyệt KHLCNT</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1812/QĐ-UBND</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Giá dự toán</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3.248.824.000 VND</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Ngày đăng tải</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10/10/2020</w:t>
            </w:r>
          </w:p>
        </w:tc>
      </w:tr>
      <w:tr w:rsidR="00BC19CA" w:rsidRPr="00BC19CA" w:rsidTr="00BC19CA">
        <w:trPr>
          <w:tblCellSpacing w:w="7" w:type="dxa"/>
          <w:jc w:val="center"/>
        </w:trPr>
        <w:tc>
          <w:tcPr>
            <w:tcW w:w="1250" w:type="pct"/>
            <w:shd w:val="clear" w:color="auto" w:fill="CCDEF6"/>
            <w:vAlign w:val="center"/>
            <w:hideMark/>
          </w:tcPr>
          <w:p w:rsidR="00BC19CA" w:rsidRPr="00BC19CA" w:rsidRDefault="00BC19CA" w:rsidP="00BC19CA">
            <w:pPr>
              <w:spacing w:after="0" w:line="280" w:lineRule="atLeast"/>
              <w:ind w:firstLine="80"/>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 Thông báo liên quan</w:t>
            </w:r>
          </w:p>
        </w:tc>
        <w:tc>
          <w:tcPr>
            <w:tcW w:w="0" w:type="auto"/>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w:t>
            </w:r>
            <w:hyperlink r:id="rId5" w:history="1">
              <w:r w:rsidRPr="00BC19CA">
                <w:rPr>
                  <w:rFonts w:ascii="Tahoma" w:eastAsia="Times New Roman" w:hAnsi="Tahoma" w:cs="Tahoma"/>
                  <w:color w:val="316BE6"/>
                  <w:sz w:val="18"/>
                  <w:szCs w:val="18"/>
                </w:rPr>
                <w:t>00</w:t>
              </w:r>
            </w:hyperlink>
            <w:r w:rsidRPr="00BC19CA">
              <w:rPr>
                <w:rFonts w:ascii="Tahoma" w:eastAsia="Times New Roman" w:hAnsi="Tahoma" w:cs="Tahoma"/>
                <w:color w:val="3C3C3C"/>
                <w:sz w:val="18"/>
                <w:szCs w:val="18"/>
              </w:rPr>
              <w:t xml:space="preserve">]  </w:t>
            </w:r>
          </w:p>
        </w:tc>
      </w:tr>
      <w:tr w:rsidR="00BC19CA" w:rsidRPr="00BC19CA" w:rsidTr="00BC19CA">
        <w:trPr>
          <w:trHeight w:val="30"/>
          <w:tblCellSpacing w:w="7" w:type="dxa"/>
          <w:jc w:val="center"/>
        </w:trPr>
        <w:tc>
          <w:tcPr>
            <w:tcW w:w="0" w:type="auto"/>
            <w:gridSpan w:val="2"/>
            <w:shd w:val="clear" w:color="auto" w:fill="589DDA"/>
            <w:vAlign w:val="center"/>
            <w:hideMark/>
          </w:tcPr>
          <w:p w:rsidR="00BC19CA" w:rsidRPr="00BC19CA" w:rsidRDefault="00BC19CA" w:rsidP="00BC19CA">
            <w:pPr>
              <w:spacing w:after="0" w:line="280" w:lineRule="atLeast"/>
              <w:rPr>
                <w:rFonts w:ascii="Tahoma" w:eastAsia="Times New Roman" w:hAnsi="Tahoma" w:cs="Tahoma"/>
                <w:color w:val="3C3C3C"/>
                <w:sz w:val="4"/>
                <w:szCs w:val="18"/>
              </w:rPr>
            </w:pPr>
          </w:p>
        </w:tc>
      </w:tr>
    </w:tbl>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7.75pt" o:ole="">
            <v:imagedata r:id="rId6" o:title=""/>
          </v:shape>
          <w:control r:id="rId7" w:name="DefaultOcxName" w:shapeid="_x0000_i1030"/>
        </w:object>
      </w:r>
      <w:r w:rsidRPr="00BC19CA">
        <w:rPr>
          <w:rFonts w:ascii="Tahoma" w:eastAsia="Times New Roman" w:hAnsi="Tahoma" w:cs="Tahoma"/>
          <w:color w:val="3C3C3C"/>
          <w:sz w:val="18"/>
          <w:szCs w:val="18"/>
        </w:rPr>
        <w:object w:dxaOrig="225" w:dyaOrig="225">
          <v:shape id="_x0000_i1029" type="#_x0000_t75" style="width:1in;height:17.75pt" o:ole="">
            <v:imagedata r:id="rId8" o:title=""/>
          </v:shape>
          <w:control r:id="rId9" w:name="DefaultOcxName1" w:shapeid="_x0000_i1029"/>
        </w:object>
      </w:r>
    </w:p>
    <w:p w:rsidR="00BC19CA" w:rsidRPr="00BC19CA" w:rsidRDefault="00BC19CA" w:rsidP="00BC19CA">
      <w:pPr>
        <w:pBdr>
          <w:top w:val="single" w:sz="6" w:space="1" w:color="auto"/>
        </w:pBdr>
        <w:spacing w:after="0" w:line="240" w:lineRule="auto"/>
        <w:jc w:val="center"/>
        <w:rPr>
          <w:rFonts w:ascii="Arial" w:eastAsia="Times New Roman" w:hAnsi="Arial" w:cs="Arial"/>
          <w:vanish/>
          <w:sz w:val="16"/>
          <w:szCs w:val="16"/>
        </w:rPr>
      </w:pPr>
      <w:r w:rsidRPr="00BC19CA">
        <w:rPr>
          <w:rFonts w:ascii="Arial" w:eastAsia="Times New Roman" w:hAnsi="Arial" w:cs="Arial"/>
          <w:vanish/>
          <w:sz w:val="16"/>
          <w:szCs w:val="16"/>
        </w:rPr>
        <w:t>Bottom of Form</w:t>
      </w:r>
    </w:p>
    <w:p w:rsidR="00BC19CA" w:rsidRPr="00BC19CA" w:rsidRDefault="00BC19CA" w:rsidP="00BC19CA">
      <w:pPr>
        <w:spacing w:before="100" w:beforeAutospacing="1" w:after="100" w:afterAutospacing="1" w:line="280" w:lineRule="atLeast"/>
        <w:jc w:val="right"/>
        <w:rPr>
          <w:rFonts w:ascii="Tahoma" w:eastAsia="Times New Roman" w:hAnsi="Tahoma" w:cs="Tahoma"/>
          <w:color w:val="252525"/>
          <w:sz w:val="18"/>
          <w:szCs w:val="18"/>
        </w:rPr>
      </w:pPr>
      <w:r w:rsidRPr="00BC19CA">
        <w:rPr>
          <w:rFonts w:ascii="Tahoma" w:eastAsia="Times New Roman" w:hAnsi="Tahoma" w:cs="Tahoma"/>
          <w:noProof/>
          <w:color w:val="252525"/>
          <w:sz w:val="18"/>
          <w:szCs w:val="18"/>
        </w:rPr>
        <w:drawing>
          <wp:inline distT="0" distB="0" distL="0" distR="0" wp14:anchorId="2559DB86" wp14:editId="0347622D">
            <wp:extent cx="142240" cy="118745"/>
            <wp:effectExtent l="0" t="0" r="0" b="0"/>
            <wp:docPr id="1" name="Picture 1" descr="http://muasamcong.mpi.gov.vn:8081/im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asamcong.mpi.gov.vn:8081/img/pa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r w:rsidRPr="00BC19CA">
        <w:rPr>
          <w:rFonts w:ascii="Tahoma" w:eastAsia="Times New Roman" w:hAnsi="Tahoma" w:cs="Tahoma"/>
          <w:color w:val="252525"/>
          <w:sz w:val="18"/>
          <w:szCs w:val="18"/>
        </w:rPr>
        <w:t xml:space="preserve">[Số gói thầu : 4] </w:t>
      </w:r>
    </w:p>
    <w:tbl>
      <w:tblPr>
        <w:tblW w:w="10000" w:type="pct"/>
        <w:tblCellSpacing w:w="7" w:type="dxa"/>
        <w:tblCellMar>
          <w:top w:w="30" w:type="dxa"/>
          <w:left w:w="30" w:type="dxa"/>
          <w:bottom w:w="30" w:type="dxa"/>
          <w:right w:w="30" w:type="dxa"/>
        </w:tblCellMar>
        <w:tblLook w:val="04A0" w:firstRow="1" w:lastRow="0" w:firstColumn="1" w:lastColumn="0" w:noHBand="0" w:noVBand="1"/>
      </w:tblPr>
      <w:tblGrid>
        <w:gridCol w:w="566"/>
        <w:gridCol w:w="922"/>
        <w:gridCol w:w="1828"/>
        <w:gridCol w:w="2191"/>
        <w:gridCol w:w="1284"/>
        <w:gridCol w:w="1465"/>
        <w:gridCol w:w="1284"/>
        <w:gridCol w:w="1465"/>
        <w:gridCol w:w="1828"/>
        <w:gridCol w:w="1828"/>
        <w:gridCol w:w="2191"/>
        <w:gridCol w:w="1472"/>
      </w:tblGrid>
      <w:tr w:rsidR="00BC19CA" w:rsidRPr="00BC19CA" w:rsidTr="00BC19CA">
        <w:trPr>
          <w:trHeight w:val="60"/>
          <w:tblCellSpacing w:w="7" w:type="dxa"/>
        </w:trPr>
        <w:tc>
          <w:tcPr>
            <w:tcW w:w="0" w:type="auto"/>
            <w:gridSpan w:val="12"/>
            <w:shd w:val="clear" w:color="auto" w:fill="589DDA"/>
            <w:vAlign w:val="center"/>
            <w:hideMark/>
          </w:tcPr>
          <w:p w:rsidR="00BC19CA" w:rsidRPr="00BC19CA" w:rsidRDefault="00BC19CA" w:rsidP="00BC19CA">
            <w:pPr>
              <w:spacing w:after="0" w:line="280" w:lineRule="atLeast"/>
              <w:rPr>
                <w:rFonts w:ascii="Tahoma" w:eastAsia="Times New Roman" w:hAnsi="Tahoma" w:cs="Tahoma"/>
                <w:color w:val="3C3C3C"/>
                <w:sz w:val="6"/>
                <w:szCs w:val="18"/>
              </w:rPr>
            </w:pPr>
          </w:p>
        </w:tc>
      </w:tr>
      <w:tr w:rsidR="00BC19CA" w:rsidRPr="00BC19CA" w:rsidTr="00BC19CA">
        <w:trPr>
          <w:tblCellSpacing w:w="7" w:type="dxa"/>
        </w:trPr>
        <w:tc>
          <w:tcPr>
            <w:tcW w:w="15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STT</w:t>
            </w:r>
          </w:p>
        </w:tc>
        <w:tc>
          <w:tcPr>
            <w:tcW w:w="25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Lĩnh vực LCNT</w:t>
            </w:r>
          </w:p>
        </w:tc>
        <w:tc>
          <w:tcPr>
            <w:tcW w:w="50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Tên gói thầu</w:t>
            </w:r>
          </w:p>
        </w:tc>
        <w:tc>
          <w:tcPr>
            <w:tcW w:w="60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Giá gói thầu (VND)</w:t>
            </w:r>
          </w:p>
        </w:tc>
        <w:tc>
          <w:tcPr>
            <w:tcW w:w="35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Chi tiết nguồn vốn</w:t>
            </w:r>
          </w:p>
        </w:tc>
        <w:tc>
          <w:tcPr>
            <w:tcW w:w="40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Hình thức LCNT</w:t>
            </w:r>
          </w:p>
        </w:tc>
        <w:tc>
          <w:tcPr>
            <w:tcW w:w="35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Phương thức LCNT</w:t>
            </w:r>
          </w:p>
        </w:tc>
        <w:tc>
          <w:tcPr>
            <w:tcW w:w="40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Thời gian bắt đầu tổ chức LCNT</w:t>
            </w:r>
          </w:p>
        </w:tc>
        <w:tc>
          <w:tcPr>
            <w:tcW w:w="50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Loại hợp đồng</w:t>
            </w:r>
          </w:p>
        </w:tc>
        <w:tc>
          <w:tcPr>
            <w:tcW w:w="50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Thời gian thực hiện hợp đồng</w:t>
            </w:r>
          </w:p>
        </w:tc>
        <w:tc>
          <w:tcPr>
            <w:tcW w:w="60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Địa điểm thực hiện gói thầu</w:t>
            </w:r>
          </w:p>
        </w:tc>
        <w:tc>
          <w:tcPr>
            <w:tcW w:w="400" w:type="pct"/>
            <w:shd w:val="clear" w:color="auto" w:fill="CCDEF6"/>
            <w:vAlign w:val="center"/>
            <w:hideMark/>
          </w:tcPr>
          <w:p w:rsidR="00BC19CA" w:rsidRPr="00BC19CA" w:rsidRDefault="00BC19CA" w:rsidP="00BC19CA">
            <w:pPr>
              <w:spacing w:after="0" w:line="280" w:lineRule="atLeast"/>
              <w:ind w:firstLine="80"/>
              <w:jc w:val="center"/>
              <w:rPr>
                <w:rFonts w:ascii="Tahoma" w:eastAsia="Times New Roman" w:hAnsi="Tahoma" w:cs="Tahoma"/>
                <w:b/>
                <w:bCs/>
                <w:color w:val="3C3C3C"/>
                <w:sz w:val="18"/>
                <w:szCs w:val="18"/>
              </w:rPr>
            </w:pPr>
            <w:r w:rsidRPr="00BC19CA">
              <w:rPr>
                <w:rFonts w:ascii="Tahoma" w:eastAsia="Times New Roman" w:hAnsi="Tahoma" w:cs="Tahoma"/>
                <w:b/>
                <w:bCs/>
                <w:color w:val="3C3C3C"/>
                <w:sz w:val="18"/>
                <w:szCs w:val="18"/>
              </w:rPr>
              <w:t>Số TBMT/TBMST đã tạo</w:t>
            </w:r>
          </w:p>
        </w:tc>
      </w:tr>
      <w:tr w:rsidR="00BC19CA" w:rsidRPr="00BC19CA" w:rsidTr="00BC19CA">
        <w:trPr>
          <w:tblCellSpacing w:w="7" w:type="dxa"/>
        </w:trPr>
        <w:tc>
          <w:tcPr>
            <w:tcW w:w="1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1</w:t>
            </w:r>
          </w:p>
        </w:tc>
        <w:tc>
          <w:tcPr>
            <w:tcW w:w="2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Tư vấn</w:t>
            </w:r>
          </w:p>
        </w:tc>
        <w:tc>
          <w:tcPr>
            <w:tcW w:w="500" w:type="pct"/>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Gói thầu số 01: Hoàn thiện cơ sở dữ liệu, nâng cấp phần mềm quản lý, đào tạo hướng dẫn sử dụng</w:t>
            </w:r>
          </w:p>
        </w:tc>
        <w:tc>
          <w:tcPr>
            <w:tcW w:w="600" w:type="pct"/>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xml:space="preserve">2.987.084.000 </w:t>
            </w:r>
          </w:p>
        </w:tc>
        <w:tc>
          <w:tcPr>
            <w:tcW w:w="3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Ngân sách nhà nước</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Đấu thầu rộng rãi, trong nước không sơ tuyển, qua mạng</w:t>
            </w:r>
          </w:p>
        </w:tc>
        <w:tc>
          <w:tcPr>
            <w:tcW w:w="3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Một giai đoạn hai túi hồ sơ</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Quý 4 Năm 2020</w:t>
            </w:r>
          </w:p>
        </w:tc>
        <w:tc>
          <w:tcPr>
            <w:tcW w:w="5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Trọn gói</w:t>
            </w:r>
          </w:p>
        </w:tc>
        <w:tc>
          <w:tcPr>
            <w:tcW w:w="5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6 Tháng</w:t>
            </w:r>
          </w:p>
        </w:tc>
        <w:tc>
          <w:tcPr>
            <w:tcW w:w="6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Tỉnh Bắc Kạn</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20201027303 - 00</w:t>
            </w:r>
          </w:p>
        </w:tc>
      </w:tr>
      <w:tr w:rsidR="00BC19CA" w:rsidRPr="00BC19CA" w:rsidTr="00BC19CA">
        <w:trPr>
          <w:tblCellSpacing w:w="7" w:type="dxa"/>
        </w:trPr>
        <w:tc>
          <w:tcPr>
            <w:tcW w:w="1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2</w:t>
            </w:r>
          </w:p>
        </w:tc>
        <w:tc>
          <w:tcPr>
            <w:tcW w:w="2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Phi tư vấn</w:t>
            </w:r>
          </w:p>
        </w:tc>
        <w:tc>
          <w:tcPr>
            <w:tcW w:w="500" w:type="pct"/>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Gói thầu số 02: Thuê hạ tầng công nghệ thông tin</w:t>
            </w:r>
          </w:p>
        </w:tc>
        <w:tc>
          <w:tcPr>
            <w:tcW w:w="600" w:type="pct"/>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xml:space="preserve">66.000.000 </w:t>
            </w:r>
          </w:p>
        </w:tc>
        <w:tc>
          <w:tcPr>
            <w:tcW w:w="3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Ngân sách nhà nước</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Chỉ định thầu rút gọn, trong nước không sơ tuyển, không qua mạng</w:t>
            </w:r>
          </w:p>
        </w:tc>
        <w:tc>
          <w:tcPr>
            <w:tcW w:w="3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Một giai đoạn một túi hồ sơ</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Quý 1 Năm 2021</w:t>
            </w:r>
          </w:p>
        </w:tc>
        <w:tc>
          <w:tcPr>
            <w:tcW w:w="5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Trọn gói</w:t>
            </w:r>
          </w:p>
        </w:tc>
        <w:tc>
          <w:tcPr>
            <w:tcW w:w="5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12 Tháng</w:t>
            </w:r>
          </w:p>
        </w:tc>
        <w:tc>
          <w:tcPr>
            <w:tcW w:w="6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Tỉnh Bắc Kạn</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p>
        </w:tc>
      </w:tr>
      <w:tr w:rsidR="00BC19CA" w:rsidRPr="00BC19CA" w:rsidTr="00BC19CA">
        <w:trPr>
          <w:tblCellSpacing w:w="7" w:type="dxa"/>
        </w:trPr>
        <w:tc>
          <w:tcPr>
            <w:tcW w:w="1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3</w:t>
            </w:r>
          </w:p>
        </w:tc>
        <w:tc>
          <w:tcPr>
            <w:tcW w:w="2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Tư vấn</w:t>
            </w:r>
          </w:p>
        </w:tc>
        <w:tc>
          <w:tcPr>
            <w:tcW w:w="500" w:type="pct"/>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Gói thầu số 03: Kiểm thử an toàn, bảo mật hệ thống</w:t>
            </w:r>
          </w:p>
        </w:tc>
        <w:tc>
          <w:tcPr>
            <w:tcW w:w="600" w:type="pct"/>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xml:space="preserve">35.510.000 </w:t>
            </w:r>
          </w:p>
        </w:tc>
        <w:tc>
          <w:tcPr>
            <w:tcW w:w="3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Ngân sách nhà nước</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Chỉ định thầu rút gọn, trong nước không sơ tuyển, không qua mạng</w:t>
            </w:r>
          </w:p>
        </w:tc>
        <w:tc>
          <w:tcPr>
            <w:tcW w:w="3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Một giai đoạn một túi hồ sơ</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Quý 1 Năm 2021</w:t>
            </w:r>
          </w:p>
        </w:tc>
        <w:tc>
          <w:tcPr>
            <w:tcW w:w="5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Trọn gói</w:t>
            </w:r>
          </w:p>
        </w:tc>
        <w:tc>
          <w:tcPr>
            <w:tcW w:w="5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3 Tháng</w:t>
            </w:r>
          </w:p>
        </w:tc>
        <w:tc>
          <w:tcPr>
            <w:tcW w:w="6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Tỉnh Bắc Kạn</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p>
        </w:tc>
      </w:tr>
      <w:tr w:rsidR="00BC19CA" w:rsidRPr="00BC19CA" w:rsidTr="00BC19CA">
        <w:trPr>
          <w:tblCellSpacing w:w="7" w:type="dxa"/>
        </w:trPr>
        <w:tc>
          <w:tcPr>
            <w:tcW w:w="1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4</w:t>
            </w:r>
          </w:p>
        </w:tc>
        <w:tc>
          <w:tcPr>
            <w:tcW w:w="2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Tư vấn</w:t>
            </w:r>
          </w:p>
        </w:tc>
        <w:tc>
          <w:tcPr>
            <w:tcW w:w="500" w:type="pct"/>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Gói thầu số 04: Chi phí quản lý</w:t>
            </w:r>
          </w:p>
        </w:tc>
        <w:tc>
          <w:tcPr>
            <w:tcW w:w="600" w:type="pct"/>
            <w:shd w:val="clear" w:color="auto" w:fill="E3EDF9"/>
            <w:vAlign w:val="center"/>
            <w:hideMark/>
          </w:tcPr>
          <w:p w:rsidR="00BC19CA" w:rsidRPr="00BC19CA" w:rsidRDefault="00BC19CA" w:rsidP="00BC19CA">
            <w:pPr>
              <w:spacing w:after="0" w:line="280" w:lineRule="atLeast"/>
              <w:rPr>
                <w:rFonts w:ascii="Tahoma" w:eastAsia="Times New Roman" w:hAnsi="Tahoma" w:cs="Tahoma"/>
                <w:color w:val="3C3C3C"/>
                <w:sz w:val="18"/>
                <w:szCs w:val="18"/>
              </w:rPr>
            </w:pPr>
            <w:r w:rsidRPr="00BC19CA">
              <w:rPr>
                <w:rFonts w:ascii="Tahoma" w:eastAsia="Times New Roman" w:hAnsi="Tahoma" w:cs="Tahoma"/>
                <w:color w:val="3C3C3C"/>
                <w:sz w:val="18"/>
                <w:szCs w:val="18"/>
              </w:rPr>
              <w:t xml:space="preserve">54.940.000 </w:t>
            </w:r>
          </w:p>
        </w:tc>
        <w:tc>
          <w:tcPr>
            <w:tcW w:w="3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Ngân sách nhà nước</w:t>
            </w:r>
          </w:p>
        </w:tc>
        <w:tc>
          <w:tcPr>
            <w:tcW w:w="40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Tự thực hiện, trong nước không sơ tuyển, không qua mạng</w:t>
            </w:r>
          </w:p>
        </w:tc>
        <w:tc>
          <w:tcPr>
            <w:tcW w:w="350" w:type="pct"/>
            <w:shd w:val="clear" w:color="auto" w:fill="E3EDF9"/>
            <w:vAlign w:val="center"/>
            <w:hideMark/>
          </w:tcPr>
          <w:p w:rsidR="00BC19CA" w:rsidRPr="00BC19CA" w:rsidRDefault="00BC19CA" w:rsidP="00BC19CA">
            <w:pPr>
              <w:spacing w:after="0" w:line="280" w:lineRule="atLeast"/>
              <w:jc w:val="center"/>
              <w:rPr>
                <w:rFonts w:ascii="Tahoma" w:eastAsia="Times New Roman" w:hAnsi="Tahoma" w:cs="Tahoma"/>
                <w:color w:val="3C3C3C"/>
                <w:sz w:val="18"/>
                <w:szCs w:val="18"/>
              </w:rPr>
            </w:pPr>
            <w:r w:rsidRPr="00BC19CA">
              <w:rPr>
                <w:rFonts w:ascii="Tahoma" w:eastAsia="Times New Roman" w:hAnsi="Tahoma" w:cs="Tahoma"/>
                <w:color w:val="3C3C3C"/>
                <w:sz w:val="18"/>
                <w:szCs w:val="18"/>
              </w:rPr>
              <w:t>Một giai đoạn một túi hồ sơ</w:t>
            </w:r>
          </w:p>
        </w:tc>
        <w:tc>
          <w:tcPr>
            <w:tcW w:w="0" w:type="auto"/>
            <w:vAlign w:val="center"/>
            <w:hideMark/>
          </w:tcPr>
          <w:p w:rsidR="00BC19CA" w:rsidRPr="00BC19CA" w:rsidRDefault="00BC19CA" w:rsidP="00BC19CA">
            <w:pPr>
              <w:spacing w:after="0" w:line="240" w:lineRule="auto"/>
              <w:rPr>
                <w:rFonts w:eastAsia="Times New Roman" w:cs="Times New Roman"/>
                <w:sz w:val="20"/>
                <w:szCs w:val="20"/>
              </w:rPr>
            </w:pPr>
          </w:p>
        </w:tc>
        <w:tc>
          <w:tcPr>
            <w:tcW w:w="0" w:type="auto"/>
            <w:vAlign w:val="center"/>
            <w:hideMark/>
          </w:tcPr>
          <w:p w:rsidR="00BC19CA" w:rsidRPr="00BC19CA" w:rsidRDefault="00BC19CA" w:rsidP="00BC19CA">
            <w:pPr>
              <w:spacing w:after="0" w:line="240" w:lineRule="auto"/>
              <w:rPr>
                <w:rFonts w:eastAsia="Times New Roman" w:cs="Times New Roman"/>
                <w:sz w:val="20"/>
                <w:szCs w:val="20"/>
              </w:rPr>
            </w:pPr>
          </w:p>
        </w:tc>
        <w:tc>
          <w:tcPr>
            <w:tcW w:w="0" w:type="auto"/>
            <w:vAlign w:val="center"/>
            <w:hideMark/>
          </w:tcPr>
          <w:p w:rsidR="00BC19CA" w:rsidRPr="00BC19CA" w:rsidRDefault="00BC19CA" w:rsidP="00BC19CA">
            <w:pPr>
              <w:spacing w:after="0" w:line="240" w:lineRule="auto"/>
              <w:rPr>
                <w:rFonts w:eastAsia="Times New Roman" w:cs="Times New Roman"/>
                <w:sz w:val="20"/>
                <w:szCs w:val="20"/>
              </w:rPr>
            </w:pPr>
          </w:p>
        </w:tc>
        <w:tc>
          <w:tcPr>
            <w:tcW w:w="0" w:type="auto"/>
            <w:vAlign w:val="center"/>
            <w:hideMark/>
          </w:tcPr>
          <w:p w:rsidR="00BC19CA" w:rsidRPr="00BC19CA" w:rsidRDefault="00BC19CA" w:rsidP="00BC19CA">
            <w:pPr>
              <w:spacing w:after="0" w:line="240" w:lineRule="auto"/>
              <w:rPr>
                <w:rFonts w:eastAsia="Times New Roman" w:cs="Times New Roman"/>
                <w:sz w:val="20"/>
                <w:szCs w:val="20"/>
              </w:rPr>
            </w:pPr>
          </w:p>
        </w:tc>
        <w:tc>
          <w:tcPr>
            <w:tcW w:w="0" w:type="auto"/>
            <w:vAlign w:val="center"/>
            <w:hideMark/>
          </w:tcPr>
          <w:p w:rsidR="00BC19CA" w:rsidRPr="00BC19CA" w:rsidRDefault="00BC19CA" w:rsidP="00BC19CA">
            <w:pPr>
              <w:spacing w:after="0" w:line="240" w:lineRule="auto"/>
              <w:rPr>
                <w:rFonts w:eastAsia="Times New Roman" w:cs="Times New Roman"/>
                <w:sz w:val="20"/>
                <w:szCs w:val="20"/>
              </w:rPr>
            </w:pPr>
          </w:p>
        </w:tc>
      </w:tr>
    </w:tbl>
    <w:p w:rsidR="0065701C" w:rsidRDefault="0065701C">
      <w:bookmarkStart w:id="0" w:name="_GoBack"/>
      <w:bookmarkEnd w:id="0"/>
    </w:p>
    <w:sectPr w:rsidR="0065701C" w:rsidSect="000943A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CA"/>
    <w:rsid w:val="000943A1"/>
    <w:rsid w:val="002B7F87"/>
    <w:rsid w:val="0065701C"/>
    <w:rsid w:val="00BC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3677">
      <w:bodyDiv w:val="1"/>
      <w:marLeft w:val="0"/>
      <w:marRight w:val="0"/>
      <w:marTop w:val="0"/>
      <w:marBottom w:val="0"/>
      <w:divBdr>
        <w:top w:val="none" w:sz="0" w:space="0" w:color="auto"/>
        <w:left w:val="none" w:sz="0" w:space="0" w:color="auto"/>
        <w:bottom w:val="none" w:sz="0" w:space="0" w:color="auto"/>
        <w:right w:val="none" w:sz="0" w:space="0" w:color="auto"/>
      </w:divBdr>
      <w:divsChild>
        <w:div w:id="1516380316">
          <w:marLeft w:val="0"/>
          <w:marRight w:val="0"/>
          <w:marTop w:val="0"/>
          <w:marBottom w:val="0"/>
          <w:divBdr>
            <w:top w:val="none" w:sz="0" w:space="0" w:color="auto"/>
            <w:left w:val="none" w:sz="0" w:space="0" w:color="auto"/>
            <w:bottom w:val="none" w:sz="0" w:space="0" w:color="auto"/>
            <w:right w:val="none" w:sz="0" w:space="0" w:color="auto"/>
          </w:divBdr>
          <w:divsChild>
            <w:div w:id="3869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javascript:getDoc('4695061');" TargetMode="External"/><Relationship Id="rId15" Type="http://schemas.openxmlformats.org/officeDocument/2006/relationships/customXml" Target="../customXml/item3.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4a84a4c476b18b00</MaTinBai>
  </documentManagement>
</p:properties>
</file>

<file path=customXml/itemProps1.xml><?xml version="1.0" encoding="utf-8"?>
<ds:datastoreItem xmlns:ds="http://schemas.openxmlformats.org/officeDocument/2006/customXml" ds:itemID="{DD27677D-8E36-455E-A560-4FEFE4622E1E}"/>
</file>

<file path=customXml/itemProps2.xml><?xml version="1.0" encoding="utf-8"?>
<ds:datastoreItem xmlns:ds="http://schemas.openxmlformats.org/officeDocument/2006/customXml" ds:itemID="{E2C43397-B298-4604-B77C-9F225F517873}"/>
</file>

<file path=customXml/itemProps3.xml><?xml version="1.0" encoding="utf-8"?>
<ds:datastoreItem xmlns:ds="http://schemas.openxmlformats.org/officeDocument/2006/customXml" ds:itemID="{C9044511-88BE-4949-B5DF-8E47CCF64184}"/>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DAOMINHTHUYET</dc:creator>
  <cp:lastModifiedBy>DAOMINHTHUYET</cp:lastModifiedBy>
  <cp:revision>1</cp:revision>
  <dcterms:created xsi:type="dcterms:W3CDTF">2021-01-13T03:02:00Z</dcterms:created>
  <dcterms:modified xsi:type="dcterms:W3CDTF">2021-01-13T03:03:00Z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